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467B" w:rsidP="294045FB" w:rsidRDefault="1D1A52A4" w14:paraId="4483A622" w14:textId="210C917A">
      <w:pPr>
        <w:spacing w:before="240"/>
        <w:rPr>
          <w:rFonts w:ascii="Lato" w:hAnsi="Lato" w:eastAsia="Lato" w:cs="Lato"/>
          <w:b/>
          <w:bCs/>
          <w:color w:val="000000" w:themeColor="text1"/>
          <w:sz w:val="32"/>
          <w:szCs w:val="32"/>
        </w:rPr>
      </w:pPr>
      <w:r w:rsidRPr="1D1A52A4">
        <w:rPr>
          <w:rFonts w:ascii="Lato" w:hAnsi="Lato" w:eastAsia="Lato" w:cs="Lato"/>
          <w:b/>
          <w:bCs/>
          <w:color w:val="000000" w:themeColor="text1"/>
          <w:sz w:val="32"/>
          <w:szCs w:val="32"/>
        </w:rPr>
        <w:t>Rules for Travelling to the United States of America</w:t>
      </w:r>
    </w:p>
    <w:p w:rsidR="0012467B" w:rsidP="294045FB" w:rsidRDefault="7DDF1A1C" w14:paraId="595D2F8B" w14:textId="02D6CD46">
      <w:pPr>
        <w:rPr>
          <w:rFonts w:ascii="Lato" w:hAnsi="Lato" w:eastAsia="Lato" w:cs="Lato"/>
          <w:color w:val="000000" w:themeColor="text1"/>
        </w:rPr>
      </w:pPr>
      <w:r w:rsidRPr="174628A9" w:rsidR="174628A9">
        <w:rPr>
          <w:rFonts w:ascii="Lato" w:hAnsi="Lato" w:eastAsia="Lato" w:cs="Lato"/>
          <w:color w:val="000000" w:themeColor="text1" w:themeTint="FF" w:themeShade="FF"/>
        </w:rPr>
        <w:t>Updated: 24 June 2022</w:t>
      </w:r>
    </w:p>
    <w:p w:rsidR="006A4BC2" w:rsidP="294045FB" w:rsidRDefault="006A4BC2" w14:paraId="1745A63F" w14:textId="77777777">
      <w:pPr>
        <w:rPr>
          <w:rFonts w:ascii="Lato" w:hAnsi="Lato" w:eastAsia="Lato" w:cs="Lato"/>
          <w:color w:val="000000" w:themeColor="text1"/>
          <w:sz w:val="24"/>
          <w:szCs w:val="24"/>
        </w:rPr>
      </w:pPr>
    </w:p>
    <w:p w:rsidR="0012467B" w:rsidP="294045FB" w:rsidRDefault="1D1A52A4" w14:paraId="527C1207" w14:textId="6F1BC446">
      <w:pPr>
        <w:rPr>
          <w:rFonts w:ascii="Lato" w:hAnsi="Lato" w:eastAsia="Lato" w:cs="Lato"/>
          <w:color w:val="0B0C0C"/>
          <w:sz w:val="24"/>
          <w:szCs w:val="24"/>
        </w:rPr>
      </w:pPr>
      <w:r w:rsidRPr="1D1A52A4">
        <w:rPr>
          <w:rFonts w:ascii="Lato" w:hAnsi="Lato" w:eastAsia="Lato" w:cs="Lato"/>
          <w:color w:val="0B0C0C"/>
          <w:sz w:val="24"/>
          <w:szCs w:val="24"/>
          <w:u w:val="single"/>
        </w:rPr>
        <w:t>Visa requirements</w:t>
      </w:r>
    </w:p>
    <w:p w:rsidR="0012467B" w:rsidP="294045FB" w:rsidRDefault="1D1A52A4" w14:paraId="1104329A" w14:textId="0A473147">
      <w:pPr>
        <w:rPr>
          <w:rFonts w:ascii="Lato" w:hAnsi="Lato" w:eastAsia="Lato" w:cs="Lato"/>
          <w:color w:val="000000" w:themeColor="text1"/>
          <w:sz w:val="24"/>
          <w:szCs w:val="24"/>
        </w:rPr>
      </w:pPr>
      <w:r w:rsidRPr="1D1A52A4">
        <w:rPr>
          <w:rFonts w:ascii="Lato" w:hAnsi="Lato" w:eastAsia="Lato" w:cs="Lato"/>
          <w:color w:val="000000" w:themeColor="text1"/>
          <w:sz w:val="24"/>
          <w:szCs w:val="24"/>
        </w:rPr>
        <w:t>UK citizens can travel to the USA for tourism or business for 90 days or less without a visa, under the Visa Waiver Program (VWP). (</w:t>
      </w:r>
      <w:hyperlink r:id="rId5">
        <w:r w:rsidRPr="1D1A52A4">
          <w:rPr>
            <w:rStyle w:val="Hyperlink"/>
            <w:rFonts w:ascii="Lato" w:hAnsi="Lato" w:eastAsia="Lato" w:cs="Lato"/>
            <w:sz w:val="24"/>
            <w:szCs w:val="24"/>
          </w:rPr>
          <w:t>Click here</w:t>
        </w:r>
      </w:hyperlink>
      <w:r w:rsidRPr="1D1A52A4">
        <w:rPr>
          <w:rFonts w:ascii="Lato" w:hAnsi="Lato" w:eastAsia="Lato" w:cs="Lato"/>
          <w:color w:val="000000" w:themeColor="text1"/>
          <w:sz w:val="24"/>
          <w:szCs w:val="24"/>
        </w:rPr>
        <w:t xml:space="preserve"> for the full list of VWP participant countries.) VWP travellers must have a valid ESTA (Electronic System for Travel Authorisation) prior to travel. </w:t>
      </w:r>
    </w:p>
    <w:p w:rsidR="0012467B" w:rsidP="294045FB" w:rsidRDefault="1D1A52A4" w14:paraId="03965887" w14:textId="6DFF0D44">
      <w:pPr>
        <w:rPr>
          <w:rFonts w:ascii="Lato" w:hAnsi="Lato" w:eastAsia="Lato" w:cs="Lato"/>
          <w:color w:val="000000" w:themeColor="text1"/>
          <w:sz w:val="24"/>
          <w:szCs w:val="24"/>
        </w:rPr>
      </w:pPr>
      <w:r w:rsidRPr="1D1A52A4">
        <w:rPr>
          <w:rFonts w:ascii="Lato" w:hAnsi="Lato" w:eastAsia="Lato" w:cs="Lato"/>
          <w:color w:val="000000" w:themeColor="text1"/>
          <w:sz w:val="24"/>
          <w:szCs w:val="24"/>
        </w:rPr>
        <w:t xml:space="preserve">ESTAs are valid for two years unless you receive a new passport or change your gender. To apply for an ESTA, </w:t>
      </w:r>
      <w:hyperlink w:anchor="ExternalPopup" r:id="rId6">
        <w:r w:rsidRPr="1D1A52A4">
          <w:rPr>
            <w:rStyle w:val="Hyperlink"/>
            <w:rFonts w:ascii="Lato" w:hAnsi="Lato" w:eastAsia="Lato" w:cs="Lato"/>
            <w:sz w:val="24"/>
            <w:szCs w:val="24"/>
          </w:rPr>
          <w:t>click here</w:t>
        </w:r>
      </w:hyperlink>
      <w:r w:rsidRPr="1D1A52A4">
        <w:rPr>
          <w:rFonts w:ascii="Lato" w:hAnsi="Lato" w:eastAsia="Lato" w:cs="Lato"/>
          <w:color w:val="000000" w:themeColor="text1"/>
          <w:sz w:val="24"/>
          <w:szCs w:val="24"/>
        </w:rPr>
        <w:t>.</w:t>
      </w:r>
    </w:p>
    <w:p w:rsidR="0012467B" w:rsidP="294045FB" w:rsidRDefault="1D1A52A4" w14:paraId="03FC8DB3" w14:textId="38250235">
      <w:pPr>
        <w:rPr>
          <w:rFonts w:ascii="Lato" w:hAnsi="Lato" w:eastAsia="Lato" w:cs="Lato"/>
          <w:color w:val="000000" w:themeColor="text1"/>
          <w:sz w:val="24"/>
          <w:szCs w:val="24"/>
        </w:rPr>
      </w:pPr>
      <w:r w:rsidRPr="1D1A52A4">
        <w:rPr>
          <w:rFonts w:ascii="Lato" w:hAnsi="Lato" w:eastAsia="Lato" w:cs="Lato"/>
          <w:color w:val="000000" w:themeColor="text1"/>
          <w:sz w:val="24"/>
          <w:szCs w:val="24"/>
        </w:rPr>
        <w:t>Citizens of countries not on the Visa Waiver Program will need to apply for a Visitor (B) visa in order to travel to the USA for tourism. For more information, please contact your nearest US embassy.</w:t>
      </w:r>
    </w:p>
    <w:p w:rsidR="006A4BC2" w:rsidP="006A4BC2" w:rsidRDefault="006A4BC2" w14:paraId="27332C92" w14:textId="77777777">
      <w:pPr>
        <w:rPr>
          <w:rFonts w:ascii="Lato" w:hAnsi="Lato" w:eastAsia="Lato" w:cs="Lato"/>
          <w:color w:val="000000" w:themeColor="text1"/>
          <w:sz w:val="24"/>
          <w:szCs w:val="24"/>
          <w:u w:val="single"/>
        </w:rPr>
      </w:pPr>
    </w:p>
    <w:p w:rsidR="006A4BC2" w:rsidP="006A4BC2" w:rsidRDefault="006A4BC2" w14:paraId="36CD0ED6" w14:textId="7F597D91">
      <w:pPr>
        <w:rPr>
          <w:rFonts w:ascii="Lato" w:hAnsi="Lato" w:eastAsia="Lato" w:cs="Lato"/>
          <w:color w:val="000000" w:themeColor="text1"/>
          <w:sz w:val="24"/>
          <w:szCs w:val="24"/>
        </w:rPr>
      </w:pPr>
      <w:r w:rsidRPr="1D1A52A4">
        <w:rPr>
          <w:rFonts w:ascii="Lato" w:hAnsi="Lato" w:eastAsia="Lato" w:cs="Lato"/>
          <w:color w:val="000000" w:themeColor="text1"/>
          <w:sz w:val="24"/>
          <w:szCs w:val="24"/>
          <w:u w:val="single"/>
        </w:rPr>
        <w:t>Getting there</w:t>
      </w:r>
    </w:p>
    <w:p w:rsidR="006A4BC2" w:rsidP="006A4BC2" w:rsidRDefault="006A4BC2" w14:paraId="73BEF211" w14:textId="77777777">
      <w:pPr>
        <w:rPr>
          <w:rFonts w:ascii="Lato" w:hAnsi="Lato" w:eastAsia="Lato" w:cs="Lato"/>
          <w:color w:val="000000" w:themeColor="text1"/>
          <w:sz w:val="24"/>
          <w:szCs w:val="24"/>
        </w:rPr>
      </w:pPr>
      <w:r w:rsidRPr="1D1A52A4">
        <w:rPr>
          <w:rFonts w:ascii="Lato" w:hAnsi="Lato" w:eastAsia="Lato" w:cs="Lato"/>
          <w:color w:val="000000" w:themeColor="text1"/>
          <w:sz w:val="24"/>
          <w:szCs w:val="24"/>
        </w:rPr>
        <w:t xml:space="preserve">Flights between the UK and USA are operating normally. </w:t>
      </w:r>
    </w:p>
    <w:p w:rsidR="0012467B" w:rsidP="294045FB" w:rsidRDefault="0012467B" w14:paraId="61ECDEAE" w14:textId="303762CC">
      <w:pPr>
        <w:rPr>
          <w:rFonts w:ascii="Lato" w:hAnsi="Lato" w:eastAsia="Lato" w:cs="Lato"/>
          <w:color w:val="000000" w:themeColor="text1"/>
          <w:sz w:val="24"/>
          <w:szCs w:val="24"/>
        </w:rPr>
      </w:pPr>
    </w:p>
    <w:p w:rsidR="0012467B" w:rsidP="294045FB" w:rsidRDefault="1D1A52A4" w14:paraId="4B7138BE" w14:textId="2C12AEA3">
      <w:pPr>
        <w:rPr>
          <w:rFonts w:ascii="Lato" w:hAnsi="Lato" w:eastAsia="Lato" w:cs="Lato"/>
          <w:color w:val="000000" w:themeColor="text1"/>
          <w:sz w:val="24"/>
          <w:szCs w:val="24"/>
        </w:rPr>
      </w:pPr>
      <w:r w:rsidRPr="1D1A52A4">
        <w:rPr>
          <w:rFonts w:ascii="Lato" w:hAnsi="Lato" w:eastAsia="Lato" w:cs="Lato"/>
          <w:color w:val="000000" w:themeColor="text1"/>
          <w:sz w:val="24"/>
          <w:szCs w:val="24"/>
          <w:u w:val="single"/>
        </w:rPr>
        <w:t>COVID-19 restrictions</w:t>
      </w:r>
    </w:p>
    <w:p w:rsidR="0012467B" w:rsidP="1D1A52A4" w:rsidRDefault="1D1A52A4" w14:paraId="59FEFB0D" w14:textId="048D8291">
      <w:pPr>
        <w:rPr>
          <w:rFonts w:ascii="Lato" w:hAnsi="Lato" w:eastAsia="Lato" w:cs="Lato"/>
          <w:color w:val="000000" w:themeColor="text1"/>
          <w:sz w:val="24"/>
          <w:szCs w:val="24"/>
        </w:rPr>
      </w:pPr>
      <w:r w:rsidRPr="174628A9" w:rsidR="174628A9">
        <w:rPr>
          <w:rFonts w:ascii="Lato" w:hAnsi="Lato" w:eastAsia="Lato" w:cs="Lato"/>
          <w:color w:val="000000" w:themeColor="text1" w:themeTint="FF" w:themeShade="FF"/>
          <w:sz w:val="24"/>
          <w:szCs w:val="24"/>
        </w:rPr>
        <w:t xml:space="preserve">Non-immigrant, non-citizen travellers to the USA must be fully vaccinated against COVID-19 and must provide proof of vaccination prior to boarding - with very limited exceptions. For more information on vaccination exemptions, please see the Centre for Disease Control (CDC) </w:t>
      </w:r>
      <w:hyperlink r:id="R4a32e1d518ab4363">
        <w:r w:rsidRPr="174628A9" w:rsidR="174628A9">
          <w:rPr>
            <w:rStyle w:val="Hyperlink"/>
            <w:rFonts w:ascii="Lato" w:hAnsi="Lato" w:eastAsia="Lato" w:cs="Lato"/>
            <w:sz w:val="24"/>
            <w:szCs w:val="24"/>
          </w:rPr>
          <w:t>website</w:t>
        </w:r>
      </w:hyperlink>
      <w:r w:rsidRPr="174628A9" w:rsidR="174628A9">
        <w:rPr>
          <w:rFonts w:ascii="Lato" w:hAnsi="Lato" w:eastAsia="Lato" w:cs="Lato"/>
          <w:color w:val="000000" w:themeColor="text1" w:themeTint="FF" w:themeShade="FF"/>
          <w:sz w:val="24"/>
          <w:szCs w:val="24"/>
        </w:rPr>
        <w:t>.</w:t>
      </w:r>
    </w:p>
    <w:p w:rsidR="174628A9" w:rsidP="174628A9" w:rsidRDefault="174628A9" w14:paraId="490B46A4" w14:textId="217A9A22">
      <w:pPr>
        <w:rPr>
          <w:rFonts w:ascii="Lato" w:hAnsi="Lato" w:eastAsia="Lato" w:cs="Lato"/>
          <w:noProof w:val="0"/>
          <w:color w:val="0B0C0C"/>
          <w:sz w:val="22"/>
          <w:szCs w:val="22"/>
          <w:lang w:val="en-GB"/>
        </w:rPr>
      </w:pPr>
      <w:r w:rsidRPr="174628A9" w:rsidR="174628A9">
        <w:rPr>
          <w:rFonts w:ascii="Lato" w:hAnsi="Lato" w:eastAsia="Lato" w:cs="Lato"/>
          <w:noProof w:val="0"/>
          <w:color w:val="0B0C0C"/>
          <w:sz w:val="24"/>
          <w:szCs w:val="24"/>
          <w:lang w:val="en-GB"/>
        </w:rPr>
        <w:t>Upon arrival, fully vaccinated travellers:</w:t>
      </w:r>
    </w:p>
    <w:p w:rsidR="174628A9" w:rsidP="174628A9" w:rsidRDefault="174628A9" w14:paraId="4C943B2D" w14:textId="4A0DDEE3">
      <w:pPr>
        <w:pStyle w:val="ListParagraph"/>
        <w:numPr>
          <w:ilvl w:val="0"/>
          <w:numId w:val="7"/>
        </w:numPr>
        <w:rPr>
          <w:rFonts w:ascii="Lato" w:hAnsi="Lato" w:eastAsia="Lato" w:cs="Lato" w:asciiTheme="minorAscii" w:hAnsiTheme="minorAscii" w:eastAsiaTheme="minorAscii" w:cstheme="minorAscii"/>
          <w:noProof w:val="0"/>
          <w:color w:val="0B0C0C"/>
          <w:sz w:val="24"/>
          <w:szCs w:val="24"/>
          <w:lang w:val="en-GB"/>
        </w:rPr>
      </w:pPr>
      <w:r w:rsidRPr="174628A9" w:rsidR="174628A9">
        <w:rPr>
          <w:rFonts w:ascii="Lato" w:hAnsi="Lato" w:eastAsia="Lato" w:cs="Lato"/>
          <w:noProof w:val="0"/>
          <w:color w:val="0B0C0C"/>
          <w:sz w:val="24"/>
          <w:szCs w:val="24"/>
          <w:lang w:val="en-GB"/>
        </w:rPr>
        <w:t>do not have to quarantine</w:t>
      </w:r>
    </w:p>
    <w:p w:rsidR="174628A9" w:rsidP="174628A9" w:rsidRDefault="174628A9" w14:paraId="7EDAF178" w14:textId="376F8403">
      <w:pPr>
        <w:pStyle w:val="ListParagraph"/>
        <w:numPr>
          <w:ilvl w:val="0"/>
          <w:numId w:val="7"/>
        </w:numPr>
        <w:rPr>
          <w:rFonts w:ascii="Lato" w:hAnsi="Lato" w:eastAsia="Lato" w:cs="Lato" w:asciiTheme="minorAscii" w:hAnsiTheme="minorAscii" w:eastAsiaTheme="minorAscii" w:cstheme="minorAscii"/>
          <w:noProof w:val="0"/>
          <w:color w:val="0B0C0C"/>
          <w:sz w:val="24"/>
          <w:szCs w:val="24"/>
          <w:lang w:val="en-GB"/>
        </w:rPr>
      </w:pPr>
      <w:r w:rsidRPr="174628A9" w:rsidR="174628A9">
        <w:rPr>
          <w:rFonts w:ascii="Lato" w:hAnsi="Lato" w:eastAsia="Lato" w:cs="Lato"/>
          <w:noProof w:val="0"/>
          <w:color w:val="0B0C0C"/>
          <w:sz w:val="24"/>
          <w:szCs w:val="24"/>
          <w:lang w:val="en-GB"/>
        </w:rPr>
        <w:t>are recommended to take a viral test within 3 to 5 days of arrival in the US.</w:t>
      </w:r>
    </w:p>
    <w:p w:rsidR="174628A9" w:rsidP="174628A9" w:rsidRDefault="174628A9" w14:paraId="7F20A7E9" w14:textId="06D636B2">
      <w:pPr>
        <w:rPr>
          <w:rFonts w:ascii="Lato" w:hAnsi="Lato" w:eastAsia="Lato" w:cs="Lato"/>
          <w:noProof w:val="0"/>
          <w:color w:val="0B0C0C"/>
          <w:sz w:val="22"/>
          <w:szCs w:val="22"/>
          <w:lang w:val="en-GB"/>
        </w:rPr>
      </w:pPr>
      <w:r w:rsidRPr="174628A9" w:rsidR="174628A9">
        <w:rPr>
          <w:rFonts w:ascii="Lato" w:hAnsi="Lato" w:eastAsia="Lato" w:cs="Lato"/>
          <w:noProof w:val="0"/>
          <w:color w:val="0B0C0C"/>
          <w:sz w:val="24"/>
          <w:szCs w:val="24"/>
          <w:lang w:val="en-GB"/>
        </w:rPr>
        <w:t>If you have recovered from a documented COVID-19 infection within the past 90 days (regardless of vaccination status):</w:t>
      </w:r>
    </w:p>
    <w:p w:rsidR="174628A9" w:rsidP="174628A9" w:rsidRDefault="174628A9" w14:paraId="43A66166" w14:textId="6BC3AE43">
      <w:pPr>
        <w:pStyle w:val="ListParagraph"/>
        <w:numPr>
          <w:ilvl w:val="0"/>
          <w:numId w:val="7"/>
        </w:numPr>
        <w:rPr>
          <w:rFonts w:ascii="Lato" w:hAnsi="Lato" w:eastAsia="Lato" w:cs="Lato" w:asciiTheme="minorAscii" w:hAnsiTheme="minorAscii" w:eastAsiaTheme="minorAscii" w:cstheme="minorAscii"/>
          <w:noProof w:val="0"/>
          <w:color w:val="0B0C0C"/>
          <w:sz w:val="24"/>
          <w:szCs w:val="24"/>
          <w:lang w:val="en-GB"/>
        </w:rPr>
      </w:pPr>
      <w:r w:rsidRPr="174628A9" w:rsidR="174628A9">
        <w:rPr>
          <w:rFonts w:ascii="Lato" w:hAnsi="Lato" w:eastAsia="Lato" w:cs="Lato"/>
          <w:noProof w:val="0"/>
          <w:color w:val="0B0C0C"/>
          <w:sz w:val="24"/>
          <w:szCs w:val="24"/>
          <w:lang w:val="en-GB"/>
        </w:rPr>
        <w:t>you do not need to get a test 3 to 5 days after travel</w:t>
      </w:r>
    </w:p>
    <w:p w:rsidR="174628A9" w:rsidP="174628A9" w:rsidRDefault="174628A9" w14:paraId="6D0FC684" w14:textId="71412F65">
      <w:pPr>
        <w:pStyle w:val="Normal"/>
        <w:rPr>
          <w:rFonts w:ascii="Lato" w:hAnsi="Lato" w:eastAsia="Lato" w:cs="Lato"/>
          <w:noProof w:val="0"/>
          <w:color w:val="0B0C0C"/>
          <w:sz w:val="24"/>
          <w:szCs w:val="24"/>
          <w:lang w:val="en-GB"/>
        </w:rPr>
      </w:pPr>
      <w:r w:rsidRPr="174628A9" w:rsidR="174628A9">
        <w:rPr>
          <w:rFonts w:ascii="Lato" w:hAnsi="Lato" w:eastAsia="Lato" w:cs="Lato"/>
          <w:noProof w:val="0"/>
          <w:color w:val="0B0C0C"/>
          <w:sz w:val="24"/>
          <w:szCs w:val="24"/>
          <w:lang w:val="en-GB"/>
        </w:rPr>
        <w:t xml:space="preserve">If you’re not fully vaccinated but have tested positive for COVID-19 in the last year you still cannot enter the USA unless you meet one of the exceptions detailed on the </w:t>
      </w:r>
      <w:hyperlink r:id="Ra193b652f76f458e">
        <w:r w:rsidRPr="174628A9" w:rsidR="174628A9">
          <w:rPr>
            <w:rStyle w:val="Hyperlink"/>
            <w:rFonts w:ascii="Lato" w:hAnsi="Lato" w:eastAsia="Lato" w:cs="Lato"/>
            <w:noProof w:val="0"/>
            <w:sz w:val="24"/>
            <w:szCs w:val="24"/>
            <w:lang w:val="en-GB"/>
          </w:rPr>
          <w:t>US Centers for Disease Control and Prevention (CDC)</w:t>
        </w:r>
      </w:hyperlink>
      <w:r w:rsidRPr="174628A9" w:rsidR="174628A9">
        <w:rPr>
          <w:rFonts w:ascii="Lato" w:hAnsi="Lato" w:eastAsia="Lato" w:cs="Lato"/>
          <w:noProof w:val="0"/>
          <w:color w:val="0B0C0C"/>
          <w:sz w:val="24"/>
          <w:szCs w:val="24"/>
          <w:lang w:val="en-GB"/>
        </w:rPr>
        <w:t xml:space="preserve"> and </w:t>
      </w:r>
      <w:hyperlink r:id="R9e1ceb78b6eb4c0b">
        <w:r w:rsidRPr="174628A9" w:rsidR="174628A9">
          <w:rPr>
            <w:rStyle w:val="Hyperlink"/>
            <w:rFonts w:ascii="Lato" w:hAnsi="Lato" w:eastAsia="Lato" w:cs="Lato"/>
            <w:noProof w:val="0"/>
            <w:sz w:val="24"/>
            <w:szCs w:val="24"/>
            <w:lang w:val="en-GB"/>
          </w:rPr>
          <w:t>US Embassy websites</w:t>
        </w:r>
      </w:hyperlink>
      <w:r w:rsidRPr="174628A9" w:rsidR="174628A9">
        <w:rPr>
          <w:rFonts w:ascii="Lato" w:hAnsi="Lato" w:eastAsia="Lato" w:cs="Lato"/>
          <w:noProof w:val="0"/>
          <w:color w:val="0B0C0C"/>
          <w:sz w:val="24"/>
          <w:szCs w:val="24"/>
          <w:lang w:val="en-GB"/>
        </w:rPr>
        <w:t>.</w:t>
      </w:r>
    </w:p>
    <w:p w:rsidR="0012467B" w:rsidP="1D1A52A4" w:rsidRDefault="1D1A52A4" w14:paraId="71D96FB7" w14:textId="13ADF1DE">
      <w:pPr>
        <w:rPr>
          <w:rFonts w:ascii="Lato" w:hAnsi="Lato" w:eastAsia="Lato" w:cs="Lato"/>
          <w:color w:val="000000" w:themeColor="text1"/>
          <w:sz w:val="24"/>
          <w:szCs w:val="24"/>
        </w:rPr>
      </w:pPr>
      <w:r w:rsidRPr="174628A9" w:rsidR="174628A9">
        <w:rPr>
          <w:rFonts w:ascii="Lato" w:hAnsi="Lato" w:eastAsia="Lato" w:cs="Lato"/>
          <w:color w:val="000000" w:themeColor="text1" w:themeTint="FF" w:themeShade="FF"/>
          <w:sz w:val="24"/>
          <w:szCs w:val="24"/>
        </w:rPr>
        <w:t>Facemasks must be worn on federal government sites such as international airports (subject to specific states)</w:t>
      </w:r>
    </w:p>
    <w:p w:rsidR="0012467B" w:rsidP="294045FB" w:rsidRDefault="0012467B" w14:paraId="67B987F0" w14:textId="5B51FA37">
      <w:pPr>
        <w:rPr>
          <w:rFonts w:ascii="Lato" w:hAnsi="Lato" w:eastAsia="Lato" w:cs="Lato"/>
          <w:color w:val="000000" w:themeColor="text1"/>
          <w:sz w:val="24"/>
          <w:szCs w:val="24"/>
        </w:rPr>
      </w:pPr>
    </w:p>
    <w:p w:rsidR="0012467B" w:rsidP="294045FB" w:rsidRDefault="1D1A52A4" w14:paraId="54B0B419" w14:textId="2F650D0D">
      <w:pPr>
        <w:rPr>
          <w:rFonts w:ascii="Lato" w:hAnsi="Lato" w:eastAsia="Lato" w:cs="Lato"/>
          <w:color w:val="000000" w:themeColor="text1"/>
          <w:sz w:val="24"/>
          <w:szCs w:val="24"/>
        </w:rPr>
      </w:pPr>
      <w:r w:rsidRPr="55BC4B24" w:rsidR="55BC4B24">
        <w:rPr>
          <w:rFonts w:ascii="Lato" w:hAnsi="Lato" w:eastAsia="Lato" w:cs="Lato"/>
          <w:color w:val="000000" w:themeColor="text1" w:themeTint="FF" w:themeShade="FF"/>
          <w:sz w:val="24"/>
          <w:szCs w:val="24"/>
          <w:u w:val="single"/>
        </w:rPr>
        <w:t>Returning to the UK</w:t>
      </w:r>
    </w:p>
    <w:p w:rsidR="55BC4B24" w:rsidP="55BC4B24" w:rsidRDefault="55BC4B24" w14:paraId="43F6F9D9" w14:textId="1E9209FB">
      <w:pPr>
        <w:pStyle w:val="Normal"/>
        <w:rPr>
          <w:rFonts w:ascii="Lato" w:hAnsi="Lato" w:eastAsia="Lato" w:cs="Lato"/>
          <w:color w:val="000000" w:themeColor="text1" w:themeTint="FF" w:themeShade="FF"/>
          <w:sz w:val="24"/>
          <w:szCs w:val="24"/>
          <w:u w:val="single"/>
        </w:rPr>
      </w:pPr>
      <w:r w:rsidRPr="55BC4B24" w:rsidR="55BC4B24">
        <w:rPr>
          <w:rFonts w:ascii="Lato" w:hAnsi="Lato" w:eastAsia="Lato" w:cs="Lato"/>
          <w:color w:val="000000" w:themeColor="text1" w:themeTint="FF" w:themeShade="FF"/>
          <w:sz w:val="24"/>
          <w:szCs w:val="24"/>
          <w:u w:val="none"/>
        </w:rPr>
        <w:t>There are no coronavirus-related restrictions affecting travel to the UK.</w:t>
      </w:r>
    </w:p>
    <w:sectPr w:rsidR="0012467B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6">
    <w:nsid w:val="3253cf9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16436dc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Lato, sans-serif" w:hAnsi="Lato, 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BC65916"/>
    <w:multiLevelType w:val="hybridMultilevel"/>
    <w:tmpl w:val="CD6C32BA"/>
    <w:lvl w:ilvl="0" w:tplc="694CE3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3CAA3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3D6C9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A107D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6A2AC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21C49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02CD4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920E4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D8806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2752A4D"/>
    <w:multiLevelType w:val="hybridMultilevel"/>
    <w:tmpl w:val="15CE0086"/>
    <w:lvl w:ilvl="0" w:tplc="747050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EAEBE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9E80C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EE11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7606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0A895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C0008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7E4E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44605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2D33741"/>
    <w:multiLevelType w:val="hybridMultilevel"/>
    <w:tmpl w:val="FE56C89A"/>
    <w:lvl w:ilvl="0" w:tplc="62105C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618B6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F4DF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54248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5C490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656D9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E84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D62D1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F6819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C4E6B96"/>
    <w:multiLevelType w:val="hybridMultilevel"/>
    <w:tmpl w:val="731A4FD0"/>
    <w:lvl w:ilvl="0" w:tplc="68CA660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62627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EE08C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EFEDC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B5A4B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974B1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12C7C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E690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2242B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AF310B8"/>
    <w:multiLevelType w:val="hybridMultilevel"/>
    <w:tmpl w:val="313E725C"/>
    <w:lvl w:ilvl="0" w:tplc="AEAEC66E">
      <w:start w:val="1"/>
      <w:numFmt w:val="decimal"/>
      <w:lvlText w:val="%1."/>
      <w:lvlJc w:val="left"/>
      <w:pPr>
        <w:ind w:left="1080" w:hanging="360"/>
      </w:pPr>
    </w:lvl>
    <w:lvl w:ilvl="1" w:tplc="1CEA8B92">
      <w:start w:val="1"/>
      <w:numFmt w:val="lowerLetter"/>
      <w:lvlText w:val="%2."/>
      <w:lvlJc w:val="left"/>
      <w:pPr>
        <w:ind w:left="1800" w:hanging="360"/>
      </w:pPr>
    </w:lvl>
    <w:lvl w:ilvl="2" w:tplc="D40090C8">
      <w:start w:val="1"/>
      <w:numFmt w:val="lowerRoman"/>
      <w:lvlText w:val="%3."/>
      <w:lvlJc w:val="right"/>
      <w:pPr>
        <w:ind w:left="2520" w:hanging="180"/>
      </w:pPr>
    </w:lvl>
    <w:lvl w:ilvl="3" w:tplc="C0806EB2">
      <w:start w:val="1"/>
      <w:numFmt w:val="decimal"/>
      <w:lvlText w:val="%4."/>
      <w:lvlJc w:val="left"/>
      <w:pPr>
        <w:ind w:left="3240" w:hanging="360"/>
      </w:pPr>
    </w:lvl>
    <w:lvl w:ilvl="4" w:tplc="2AE29D3C">
      <w:start w:val="1"/>
      <w:numFmt w:val="lowerLetter"/>
      <w:lvlText w:val="%5."/>
      <w:lvlJc w:val="left"/>
      <w:pPr>
        <w:ind w:left="3960" w:hanging="360"/>
      </w:pPr>
    </w:lvl>
    <w:lvl w:ilvl="5" w:tplc="993298D4">
      <w:start w:val="1"/>
      <w:numFmt w:val="lowerRoman"/>
      <w:lvlText w:val="%6."/>
      <w:lvlJc w:val="right"/>
      <w:pPr>
        <w:ind w:left="4680" w:hanging="180"/>
      </w:pPr>
    </w:lvl>
    <w:lvl w:ilvl="6" w:tplc="6FAC8662">
      <w:start w:val="1"/>
      <w:numFmt w:val="decimal"/>
      <w:lvlText w:val="%7."/>
      <w:lvlJc w:val="left"/>
      <w:pPr>
        <w:ind w:left="5400" w:hanging="360"/>
      </w:pPr>
    </w:lvl>
    <w:lvl w:ilvl="7" w:tplc="D242A352">
      <w:start w:val="1"/>
      <w:numFmt w:val="lowerLetter"/>
      <w:lvlText w:val="%8."/>
      <w:lvlJc w:val="left"/>
      <w:pPr>
        <w:ind w:left="6120" w:hanging="360"/>
      </w:pPr>
    </w:lvl>
    <w:lvl w:ilvl="8" w:tplc="2B8CFAA6">
      <w:start w:val="1"/>
      <w:numFmt w:val="lowerRoman"/>
      <w:lvlText w:val="%9."/>
      <w:lvlJc w:val="right"/>
      <w:pPr>
        <w:ind w:left="6840" w:hanging="180"/>
      </w:pPr>
    </w:lvl>
  </w:abstractNum>
  <w:num w:numId="7">
    <w:abstractNumId w:val="6"/>
  </w:num>
  <w:num w:numId="6">
    <w:abstractNumId w:val="5"/>
  </w: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4A68AA"/>
    <w:rsid w:val="000238C8"/>
    <w:rsid w:val="0012467B"/>
    <w:rsid w:val="006A4BC2"/>
    <w:rsid w:val="174628A9"/>
    <w:rsid w:val="1D1A52A4"/>
    <w:rsid w:val="294045FB"/>
    <w:rsid w:val="55BC4B24"/>
    <w:rsid w:val="5FB93ABD"/>
    <w:rsid w:val="694A68AA"/>
    <w:rsid w:val="7DDF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A68AA"/>
  <w15:chartTrackingRefBased/>
  <w15:docId w15:val="{8CC41549-6397-46C5-9E4C-6A2A2B8A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travel.state.gov/content/travel/en/us-visas/tourism-visit/visa-waiver-program.html" TargetMode="External" Id="rId6" /><Relationship Type="http://schemas.openxmlformats.org/officeDocument/2006/relationships/theme" Target="theme/theme1.xml" Id="rId11" /><Relationship Type="http://schemas.openxmlformats.org/officeDocument/2006/relationships/hyperlink" Target="https://travel.state.gov/content/travel/en/us-visas/tourism-visit/visa-waiver-program.html" TargetMode="Externa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s://www.cdc.gov/coronavirus/2019-ncov/travelers/noncitizens-US-air-travel.html" TargetMode="External" Id="R4a32e1d518ab4363" /><Relationship Type="http://schemas.openxmlformats.org/officeDocument/2006/relationships/hyperlink" Target="https://www.cdc.gov/coronavirus/2019-ncov/travelers/international-travel-during-covid19.html" TargetMode="External" Id="Ra193b652f76f458e" /><Relationship Type="http://schemas.openxmlformats.org/officeDocument/2006/relationships/hyperlink" Target="https://uk.usembassy.gov/visas/u-s-visa-and-travel-faqs/" TargetMode="External" Id="R9e1ceb78b6eb4c0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Ashley Smith</dc:creator>
  <keywords/>
  <dc:description/>
  <lastModifiedBy>Lucie Raisova</lastModifiedBy>
  <revision>9</revision>
  <dcterms:created xsi:type="dcterms:W3CDTF">2021-11-26T19:38:00.0000000Z</dcterms:created>
  <dcterms:modified xsi:type="dcterms:W3CDTF">2022-06-30T09:27:31.7002344Z</dcterms:modified>
</coreProperties>
</file>