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4D27" w:rsidR="00DA4D27" w:rsidP="0046141D" w:rsidRDefault="0046141D" w14:paraId="376C4AD1" w14:textId="647ECC37">
      <w:pPr>
        <w:spacing w:before="240"/>
        <w:outlineLvl w:val="0"/>
        <w:rPr>
          <w:rFonts w:ascii="Lato" w:hAnsi="Lato" w:cs="Times New Roman"/>
          <w:b/>
          <w:bCs/>
          <w:color w:val="000000" w:themeColor="text1"/>
          <w:kern w:val="36"/>
          <w:sz w:val="48"/>
          <w:szCs w:val="48"/>
          <w:lang w:eastAsia="en-GB"/>
        </w:rPr>
      </w:pPr>
      <w:r>
        <w:rPr>
          <w:rFonts w:ascii="Lato" w:hAnsi="Lato" w:cs="Calibri"/>
          <w:b/>
          <w:bCs/>
          <w:color w:val="000000" w:themeColor="text1"/>
          <w:kern w:val="36"/>
          <w:sz w:val="32"/>
          <w:szCs w:val="32"/>
          <w:lang w:eastAsia="en-GB"/>
        </w:rPr>
        <w:br/>
      </w:r>
      <w:r w:rsidRPr="0046141D">
        <w:rPr>
          <w:rFonts w:ascii="Lato" w:hAnsi="Lato" w:cs="Calibri"/>
          <w:b/>
          <w:bCs/>
          <w:color w:val="000000" w:themeColor="text1"/>
          <w:kern w:val="36"/>
          <w:sz w:val="32"/>
          <w:szCs w:val="32"/>
          <w:lang w:eastAsia="en-GB"/>
        </w:rPr>
        <w:t xml:space="preserve">Rules for Travelling to </w:t>
      </w:r>
      <w:r w:rsidR="00A71843">
        <w:rPr>
          <w:rFonts w:ascii="Lato" w:hAnsi="Lato" w:cs="Calibri"/>
          <w:b/>
          <w:bCs/>
          <w:color w:val="000000" w:themeColor="text1"/>
          <w:kern w:val="36"/>
          <w:sz w:val="32"/>
          <w:szCs w:val="32"/>
          <w:lang w:eastAsia="en-GB"/>
        </w:rPr>
        <w:t>Switzerland</w:t>
      </w:r>
    </w:p>
    <w:p w:rsidRPr="00DA4D27" w:rsidR="00DA4D27" w:rsidP="7397FC22" w:rsidRDefault="7397FC22" w14:paraId="507F03A6" w14:textId="058F48FD">
      <w:pPr>
        <w:rPr>
          <w:rFonts w:ascii="Lato" w:hAnsi="Lato" w:cs="Calibri"/>
          <w:color w:val="000000"/>
          <w:sz w:val="22"/>
          <w:szCs w:val="22"/>
          <w:lang w:eastAsia="en-GB"/>
        </w:rPr>
      </w:pPr>
      <w:r w:rsidRPr="0D74F715" w:rsidR="0D74F715">
        <w:rPr>
          <w:rFonts w:ascii="Lato" w:hAnsi="Lato" w:cs="Calibri"/>
          <w:color w:val="000000" w:themeColor="text1" w:themeTint="FF" w:themeShade="FF"/>
          <w:sz w:val="22"/>
          <w:szCs w:val="22"/>
          <w:lang w:eastAsia="en-GB"/>
        </w:rPr>
        <w:t>Updated: 24 June 2022</w:t>
      </w:r>
    </w:p>
    <w:p w:rsidRPr="00DA4D27" w:rsidR="00DA4D27" w:rsidP="00DA4D27" w:rsidRDefault="00DA4D27" w14:paraId="33BBDB56" w14:textId="77777777">
      <w:pPr>
        <w:rPr>
          <w:rFonts w:ascii="Lato" w:hAnsi="Lato" w:cs="Times New Roman"/>
          <w:color w:val="000000"/>
          <w:lang w:eastAsia="en-GB"/>
        </w:rPr>
      </w:pPr>
    </w:p>
    <w:p w:rsidRPr="004858E8" w:rsidR="00DA4D27" w:rsidP="00DA4D27" w:rsidRDefault="00E1585F" w14:paraId="76B7550D" w14:textId="62656E40">
      <w:pPr>
        <w:spacing w:after="160"/>
        <w:rPr>
          <w:rFonts w:ascii="Lato" w:hAnsi="Lato" w:cs="Calibri"/>
          <w:color w:val="0B0C0C"/>
          <w:u w:val="single"/>
          <w:shd w:val="clear" w:color="auto" w:fill="FFFFFF"/>
          <w:lang w:eastAsia="en-GB"/>
        </w:rPr>
      </w:pPr>
      <w:r w:rsidRPr="004858E8">
        <w:rPr>
          <w:rFonts w:ascii="Lato" w:hAnsi="Lato" w:cs="Calibri"/>
          <w:color w:val="0B0C0C"/>
          <w:u w:val="single"/>
          <w:shd w:val="clear" w:color="auto" w:fill="FFFFFF"/>
          <w:lang w:eastAsia="en-GB"/>
        </w:rPr>
        <w:t>Visa requirements</w:t>
      </w:r>
    </w:p>
    <w:p w:rsidRPr="004858E8" w:rsidR="00E1585F" w:rsidP="0D74F715" w:rsidRDefault="00C32ED3" w14:paraId="6446DDE4" w14:textId="206B3538">
      <w:pPr>
        <w:pStyle w:val="Normal"/>
        <w:spacing w:after="160"/>
        <w:rPr>
          <w:rFonts w:ascii="Lato" w:hAnsi="Lato" w:cs="Calibri"/>
          <w:color w:val="0B0C0C"/>
          <w:lang w:eastAsia="en-GB"/>
        </w:rPr>
      </w:pPr>
      <w:r w:rsidRPr="004858E8">
        <w:rPr>
          <w:rFonts w:ascii="Lato" w:hAnsi="Lato" w:cs="Calibri"/>
          <w:color w:val="0B0C0C"/>
          <w:shd w:val="clear" w:color="auto" w:fill="FFFFFF"/>
          <w:lang w:eastAsia="en-GB"/>
        </w:rPr>
        <w:t xml:space="preserve">UK </w:t>
      </w:r>
      <w:r w:rsidRPr="004858E8" w:rsidR="007A30B8">
        <w:rPr>
          <w:rFonts w:ascii="Lato" w:hAnsi="Lato" w:cs="Calibri"/>
          <w:color w:val="0B0C0C"/>
          <w:shd w:val="clear" w:color="auto" w:fill="FFFFFF"/>
          <w:lang w:eastAsia="en-GB"/>
        </w:rPr>
        <w:t xml:space="preserve">and EU </w:t>
      </w:r>
      <w:r w:rsidRPr="004858E8">
        <w:rPr>
          <w:rFonts w:ascii="Lato" w:hAnsi="Lato" w:cs="Calibri"/>
          <w:color w:val="0B0C0C"/>
          <w:shd w:val="clear" w:color="auto" w:fill="FFFFFF"/>
          <w:lang w:eastAsia="en-GB"/>
        </w:rPr>
        <w:t xml:space="preserve">citizens do not need a visa to travel to </w:t>
      </w:r>
      <w:r w:rsidRPr="004858E8" w:rsidR="007A30B8">
        <w:rPr>
          <w:rFonts w:ascii="Lato" w:hAnsi="Lato" w:cs="Calibri"/>
          <w:color w:val="0B0C0C"/>
          <w:shd w:val="clear" w:color="auto" w:fill="FFFFFF"/>
          <w:lang w:eastAsia="en-GB"/>
        </w:rPr>
        <w:t xml:space="preserve">Switzerland.</w:t>
      </w:r>
      <w:r w:rsidRPr="004858E8" w:rsidR="007A30B8">
        <w:rPr>
          <w:rFonts w:ascii="Lato" w:hAnsi="Lato" w:cs="Calibri"/>
          <w:color w:val="0B0C0C"/>
          <w:shd w:val="clear" w:color="auto" w:fill="FFFFFF"/>
          <w:lang w:eastAsia="en-GB"/>
        </w:rPr>
        <w:t xml:space="preserve"> </w:t>
      </w:r>
      <w:r w:rsidRPr="0D74F715" w:rsidR="0D74F715">
        <w:rPr>
          <w:rFonts w:ascii="Lato" w:hAnsi="Lato" w:cs="Calibri"/>
          <w:color w:val="0B0C0C"/>
          <w:lang w:eastAsia="en-GB"/>
        </w:rPr>
        <w:t>UK nationals do not need a visa to enter Switzerland. At passport control, UK nationals should use the ‘ALL PASSPORTS’ lane, irrespective of their residence status.</w:t>
      </w:r>
    </w:p>
    <w:p w:rsidRPr="004858E8" w:rsidR="00E1585F" w:rsidP="0D74F715" w:rsidRDefault="00C32ED3" w14:paraId="5053F586" w14:textId="209C1DAC">
      <w:pPr>
        <w:pStyle w:val="Normal"/>
        <w:spacing w:after="160"/>
        <w:rPr>
          <w:rFonts w:ascii="Lato" w:hAnsi="Lato" w:cs="Calibri"/>
          <w:color w:val="0B0C0C"/>
          <w:shd w:val="clear" w:color="auto" w:fill="FFFFFF"/>
          <w:lang w:eastAsia="en-GB"/>
        </w:rPr>
      </w:pPr>
    </w:p>
    <w:p w:rsidRPr="004858E8" w:rsidR="00E1585F" w:rsidP="6B85AAB6" w:rsidRDefault="00E1585F" w14:paraId="329C2E77" w14:textId="0E3F7D70">
      <w:pPr>
        <w:spacing w:after="160"/>
        <w:rPr>
          <w:rFonts w:ascii="Lato" w:hAnsi="Lato" w:cs="Calibri"/>
          <w:color w:val="0B0C0C"/>
          <w:shd w:val="clear" w:color="auto" w:fill="FFFFFF"/>
          <w:lang w:eastAsia="en-GB"/>
        </w:rPr>
      </w:pPr>
    </w:p>
    <w:p w:rsidRPr="004858E8" w:rsidR="007D27EB" w:rsidP="007D27EB" w:rsidRDefault="007D27EB" w14:paraId="6EBB86E3" w14:textId="60CCD94E">
      <w:pPr>
        <w:spacing w:after="160"/>
        <w:rPr>
          <w:rFonts w:ascii="Lato" w:hAnsi="Lato" w:cs="Times New Roman"/>
          <w:color w:val="000000"/>
          <w:lang w:eastAsia="en-GB"/>
        </w:rPr>
      </w:pPr>
      <w:r w:rsidRPr="004858E8">
        <w:rPr>
          <w:rFonts w:ascii="Lato" w:hAnsi="Lato" w:cs="Calibri"/>
          <w:color w:val="000000"/>
          <w:u w:val="single"/>
          <w:lang w:eastAsia="en-GB"/>
        </w:rPr>
        <w:t>Getting there</w:t>
      </w:r>
    </w:p>
    <w:p w:rsidRPr="004858E8" w:rsidR="007D27EB" w:rsidP="007D27EB" w:rsidRDefault="007D27EB" w14:paraId="2B32B3CB" w14:textId="77777777">
      <w:pPr>
        <w:spacing w:after="160"/>
        <w:rPr>
          <w:rFonts w:ascii="Lato" w:hAnsi="Lato" w:cs="Calibri"/>
          <w:color w:val="000000"/>
          <w:lang w:eastAsia="en-GB"/>
        </w:rPr>
      </w:pPr>
      <w:r w:rsidRPr="004858E8">
        <w:rPr>
          <w:rFonts w:ascii="Lato" w:hAnsi="Lato" w:cs="Calibri"/>
          <w:color w:val="000000"/>
          <w:lang w:eastAsia="en-GB"/>
        </w:rPr>
        <w:t>Flights between the UK and Switzerland are operating as normal. You can also travel by train:</w:t>
      </w:r>
    </w:p>
    <w:p w:rsidRPr="004858E8" w:rsidR="007D27EB" w:rsidP="007D27EB" w:rsidRDefault="007D27EB" w14:paraId="53283A01" w14:textId="77777777">
      <w:pPr>
        <w:pStyle w:val="ListParagraph"/>
        <w:numPr>
          <w:ilvl w:val="0"/>
          <w:numId w:val="8"/>
        </w:numPr>
        <w:spacing w:after="160"/>
        <w:rPr>
          <w:rFonts w:ascii="Lato" w:hAnsi="Lato" w:cs="Calibri"/>
          <w:color w:val="000000"/>
          <w:lang w:eastAsia="en-GB"/>
        </w:rPr>
      </w:pPr>
      <w:r w:rsidRPr="004858E8">
        <w:rPr>
          <w:rFonts w:ascii="Lato" w:hAnsi="Lato" w:cs="Calibri"/>
          <w:color w:val="000000" w:themeColor="text1"/>
          <w:lang w:eastAsia="en-GB"/>
        </w:rPr>
        <w:t>Eurostar from London St Pancras to Paris Gare du Nord, and then</w:t>
      </w:r>
    </w:p>
    <w:p w:rsidRPr="004858E8" w:rsidR="007D27EB" w:rsidP="007D27EB" w:rsidRDefault="007D27EB" w14:paraId="4946083D" w14:textId="77777777">
      <w:pPr>
        <w:pStyle w:val="ListParagraph"/>
        <w:numPr>
          <w:ilvl w:val="0"/>
          <w:numId w:val="8"/>
        </w:numPr>
        <w:spacing w:after="160"/>
        <w:rPr>
          <w:rFonts w:ascii="Lato" w:hAnsi="Lato" w:cs="Calibri"/>
          <w:color w:val="000000"/>
          <w:lang w:eastAsia="en-GB"/>
        </w:rPr>
      </w:pPr>
      <w:r w:rsidRPr="004858E8">
        <w:rPr>
          <w:rFonts w:ascii="Lato" w:hAnsi="Lato" w:cs="Calibri"/>
          <w:color w:val="000000"/>
          <w:lang w:eastAsia="en-GB"/>
        </w:rPr>
        <w:t>TGV from Paris Gare de Lyon to Geneva</w:t>
      </w:r>
    </w:p>
    <w:p w:rsidRPr="004858E8" w:rsidR="007D27EB" w:rsidP="007D27EB" w:rsidRDefault="007D27EB" w14:paraId="1EB6D7C4" w14:textId="77777777">
      <w:pPr>
        <w:spacing w:after="160"/>
        <w:rPr>
          <w:rFonts w:ascii="Lato" w:hAnsi="Lato" w:cs="Calibri"/>
          <w:color w:val="000000"/>
          <w:lang w:eastAsia="en-GB"/>
        </w:rPr>
      </w:pPr>
      <w:r w:rsidRPr="004858E8">
        <w:rPr>
          <w:rFonts w:ascii="Lato" w:hAnsi="Lato" w:cs="Calibri"/>
          <w:color w:val="000000"/>
          <w:lang w:eastAsia="en-GB"/>
        </w:rPr>
        <w:t xml:space="preserve">If you travel by train, you will be subject to </w:t>
      </w:r>
      <w:hyperlink w:history="1" r:id="rId7">
        <w:r w:rsidRPr="004858E8">
          <w:rPr>
            <w:rStyle w:val="Hyperlink"/>
            <w:rFonts w:ascii="Lato" w:hAnsi="Lato" w:cs="Calibri"/>
            <w:lang w:eastAsia="en-GB"/>
          </w:rPr>
          <w:t>France’s travel rules</w:t>
        </w:r>
      </w:hyperlink>
      <w:r w:rsidRPr="004858E8">
        <w:rPr>
          <w:rFonts w:ascii="Lato" w:hAnsi="Lato" w:cs="Calibri"/>
          <w:color w:val="000000"/>
          <w:lang w:eastAsia="en-GB"/>
        </w:rPr>
        <w:t>.</w:t>
      </w:r>
    </w:p>
    <w:p w:rsidRPr="004858E8" w:rsidR="007D27EB" w:rsidP="6B85AAB6" w:rsidRDefault="007D27EB" w14:paraId="394D8A33" w14:textId="2DB979A0">
      <w:pPr>
        <w:spacing w:after="160"/>
        <w:rPr>
          <w:rFonts w:ascii="Lato" w:hAnsi="Lato" w:cs="Calibri"/>
          <w:color w:val="0B0C0C"/>
          <w:u w:val="single"/>
          <w:shd w:val="clear" w:color="auto" w:fill="FFFFFF"/>
          <w:lang w:eastAsia="en-GB"/>
        </w:rPr>
      </w:pPr>
    </w:p>
    <w:p w:rsidRPr="004858E8" w:rsidR="007D27EB" w:rsidP="52E4467B" w:rsidRDefault="007D27EB" w14:paraId="3F7BC55E" w14:textId="1B3AFFFD">
      <w:pPr>
        <w:spacing w:after="160"/>
        <w:rPr>
          <w:rFonts w:ascii="Lato" w:hAnsi="Lato" w:cs="Calibri"/>
          <w:color w:val="0B0C0C"/>
          <w:u w:val="single"/>
          <w:shd w:val="clear" w:color="auto" w:fill="FFFFFF"/>
          <w:lang w:eastAsia="en-GB"/>
        </w:rPr>
      </w:pPr>
      <w:r w:rsidRPr="004858E8">
        <w:rPr>
          <w:rFonts w:ascii="Lato" w:hAnsi="Lato" w:cs="Calibri"/>
          <w:color w:val="0B0C0C"/>
          <w:u w:val="single"/>
          <w:shd w:val="clear" w:color="auto" w:fill="FFFFFF"/>
          <w:lang w:eastAsia="en-GB"/>
        </w:rPr>
        <w:t>Travelling to</w:t>
      </w:r>
      <w:r w:rsidRPr="004858E8">
        <w:rPr>
          <w:rFonts w:ascii="Lato" w:hAnsi="Lato" w:cs="Calibri"/>
          <w:color w:val="0B0C0C"/>
          <w:u w:val="single"/>
          <w:shd w:val="clear" w:color="auto" w:fill="FFFFFF"/>
          <w:lang w:eastAsia="en-GB"/>
        </w:rPr>
        <w:t xml:space="preserve"> Switzerland</w:t>
      </w:r>
    </w:p>
    <w:p w:rsidR="0D74F715" w:rsidP="0D74F715" w:rsidRDefault="0D74F715" w14:paraId="305EE9DF" w14:textId="0378640B">
      <w:pPr>
        <w:pStyle w:val="Normal"/>
        <w:spacing w:after="160"/>
        <w:rPr>
          <w:rFonts w:ascii="Lato" w:hAnsi="Lato" w:cs="Calibri"/>
          <w:color w:val="0B0C0C"/>
          <w:lang w:eastAsia="en-GB"/>
        </w:rPr>
      </w:pPr>
      <w:r w:rsidRPr="0D74F715" w:rsidR="0D74F715">
        <w:rPr>
          <w:rFonts w:ascii="Lato" w:hAnsi="Lato" w:cs="Calibri"/>
          <w:color w:val="0B0C0C"/>
          <w:lang w:eastAsia="en-GB"/>
        </w:rPr>
        <w:t>It is no longer necessary to provide proof of vaccination, recovery or a negative test or complete an entry form to enter Switzerland.</w:t>
      </w:r>
    </w:p>
    <w:p w:rsidR="0D74F715" w:rsidP="0D74F715" w:rsidRDefault="0D74F715" w14:paraId="6DF71AF9" w14:textId="49691BE7">
      <w:pPr>
        <w:pStyle w:val="Normal"/>
        <w:spacing w:after="160"/>
        <w:rPr>
          <w:rFonts w:ascii="Lato" w:hAnsi="Lato" w:cs="Calibri"/>
          <w:color w:val="0B0C0C"/>
          <w:lang w:eastAsia="en-GB"/>
        </w:rPr>
      </w:pPr>
      <w:r w:rsidRPr="0D74F715" w:rsidR="0D74F715">
        <w:rPr>
          <w:rFonts w:ascii="Lato" w:hAnsi="Lato" w:cs="Calibri"/>
          <w:color w:val="0B0C0C"/>
          <w:lang w:eastAsia="en-GB"/>
        </w:rPr>
        <w:t>Entry requirements for Switzerland are the same for all travellers, regardless of COVID-19 vaccination status</w:t>
      </w:r>
    </w:p>
    <w:p w:rsidRPr="004858E8" w:rsidR="005E3157" w:rsidP="6B85AAB6" w:rsidRDefault="005E3157" w14:paraId="191CFEB9" w14:textId="1E71C3D9">
      <w:pPr>
        <w:spacing w:after="160"/>
        <w:rPr>
          <w:rFonts w:ascii="Lato" w:hAnsi="Lato" w:cs="Calibri"/>
          <w:color w:val="0B0C0C"/>
          <w:shd w:val="clear" w:color="auto" w:fill="FFFFFF"/>
          <w:lang w:eastAsia="en-GB"/>
        </w:rPr>
      </w:pPr>
    </w:p>
    <w:p w:rsidRPr="004858E8" w:rsidR="005E3157" w:rsidP="6B85AAB6" w:rsidRDefault="005E3157" w14:paraId="0D730D83" w14:textId="6AA711BD">
      <w:pPr>
        <w:spacing w:after="160"/>
        <w:rPr>
          <w:rFonts w:ascii="Lato" w:hAnsi="Lato" w:cs="Calibri"/>
          <w:color w:val="0B0C0C"/>
          <w:u w:val="single"/>
          <w:shd w:val="clear" w:color="auto" w:fill="FFFFFF"/>
          <w:lang w:eastAsia="en-GB"/>
        </w:rPr>
      </w:pPr>
      <w:r w:rsidRPr="004858E8">
        <w:rPr>
          <w:rFonts w:ascii="Lato" w:hAnsi="Lato" w:cs="Calibri"/>
          <w:color w:val="0B0C0C"/>
          <w:u w:val="single"/>
          <w:shd w:val="clear" w:color="auto" w:fill="FFFFFF"/>
          <w:lang w:eastAsia="en-GB"/>
        </w:rPr>
        <w:t>Returning to the UK</w:t>
      </w:r>
    </w:p>
    <w:p w:rsidRPr="004858E8" w:rsidR="005E3157" w:rsidP="52E4467B" w:rsidRDefault="005E3157" w14:textId="637BA2AF" w14:paraId="53A5A35D">
      <w:pPr>
        <w:spacing w:after="160"/>
        <w:rPr>
          <w:rFonts w:ascii="Lato" w:hAnsi="Lato" w:cs="Calibri"/>
          <w:color w:val="0B0C0C" w:themeColor="text1"/>
          <w:lang w:eastAsia="en-GB"/>
        </w:rPr>
      </w:pPr>
      <w:r w:rsidRPr="004858E8">
        <w:rPr>
          <w:rFonts w:ascii="Lato" w:hAnsi="Lato" w:cs="Calibri"/>
          <w:color w:val="0B0C0C"/>
          <w:shd w:val="clear" w:color="auto" w:fill="FFFFFF"/>
          <w:lang w:eastAsia="en-GB"/>
        </w:rPr>
        <w:t xml:space="preserve">There are no coronavirus-related restrictions affecting travel to the UK.</w:t>
      </w:r>
    </w:p>
    <w:p w:rsidRPr="00B348A5" w:rsidR="3FEB2239" w:rsidP="00B348A5" w:rsidRDefault="3FEB2239" w14:paraId="1B9A62E9" w14:textId="47E3D02D">
      <w:pPr>
        <w:spacing w:after="240" w:line="259" w:lineRule="auto"/>
        <w:rPr>
          <w:rFonts w:ascii="Lato" w:hAnsi="Lato" w:eastAsia="Lato" w:cs="Lato"/>
          <w:color w:val="000000" w:themeColor="text1"/>
        </w:rPr>
      </w:pPr>
    </w:p>
    <w:sectPr w:rsidRPr="00B348A5" w:rsidR="3FEB2239" w:rsidSect="00FD4247">
      <w:headerReference w:type="default" r:id="rId13"/>
      <w:footerReference w:type="even" r:id="rId14"/>
      <w:footerReference w:type="default" r:id="rId15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3F5E" w:rsidP="0046141D" w:rsidRDefault="00AA3F5E" w14:paraId="726165C8" w14:textId="77777777">
      <w:r>
        <w:separator/>
      </w:r>
    </w:p>
  </w:endnote>
  <w:endnote w:type="continuationSeparator" w:id="0">
    <w:p w:rsidR="00AA3F5E" w:rsidP="0046141D" w:rsidRDefault="00AA3F5E" w14:paraId="675920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247" w:rsidP="00FB490D" w:rsidRDefault="00FD4247" w14:paraId="66C199C4" w14:textId="4426A4FF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4247" w:rsidRDefault="00FD4247" w14:paraId="323993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6344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4247" w:rsidP="00FB490D" w:rsidRDefault="00FD4247" w14:paraId="1994A2D4" w14:textId="0BE5C4C9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FD4247" w:rsidR="00FD4247" w:rsidRDefault="00FD4247" w14:paraId="0D34EBFF" w14:textId="77777777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3F5E" w:rsidP="0046141D" w:rsidRDefault="00AA3F5E" w14:paraId="352D9A79" w14:textId="77777777">
      <w:r>
        <w:separator/>
      </w:r>
    </w:p>
  </w:footnote>
  <w:footnote w:type="continuationSeparator" w:id="0">
    <w:p w:rsidR="00AA3F5E" w:rsidP="0046141D" w:rsidRDefault="00AA3F5E" w14:paraId="5CECE2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141D" w:rsidP="0046141D" w:rsidRDefault="0046141D" w14:paraId="1C95A65A" w14:textId="4E8E0024">
    <w:pPr>
      <w:pStyle w:val="Header"/>
      <w:jc w:val="center"/>
    </w:pPr>
    <w:r>
      <w:rPr>
        <w:noProof/>
      </w:rPr>
      <w:drawing>
        <wp:inline distT="0" distB="0" distL="0" distR="0" wp14:anchorId="38A84D61" wp14:editId="2BAD5616">
          <wp:extent cx="1924030" cy="529550"/>
          <wp:effectExtent l="0" t="0" r="0" b="0"/>
          <wp:docPr id="368578142" name="Picture 36857814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578142" name="Picture 36857814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30" cy="52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639"/>
    <w:multiLevelType w:val="multilevel"/>
    <w:tmpl w:val="84C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F8F0859"/>
    <w:multiLevelType w:val="hybridMultilevel"/>
    <w:tmpl w:val="E090B74A"/>
    <w:lvl w:ilvl="0" w:tplc="0DBC56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1E65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BA6A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7CF4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4E8D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309E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38DE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26CF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C6D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BC0D7C"/>
    <w:multiLevelType w:val="hybridMultilevel"/>
    <w:tmpl w:val="F06AA42C"/>
    <w:lvl w:ilvl="0" w:tplc="9DC88C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080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E6B3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9A5F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1409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56A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84CF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063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76BB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AE58D7"/>
    <w:multiLevelType w:val="hybridMultilevel"/>
    <w:tmpl w:val="D49E4EC0"/>
    <w:lvl w:ilvl="0" w:tplc="BFAE1D1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F43928"/>
    <w:multiLevelType w:val="hybridMultilevel"/>
    <w:tmpl w:val="015A453C"/>
    <w:lvl w:ilvl="0" w:tplc="7E305E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A00A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AC44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34F0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224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B6B4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70BB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12F6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1E56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835345"/>
    <w:multiLevelType w:val="multilevel"/>
    <w:tmpl w:val="A3F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29C52E4"/>
    <w:multiLevelType w:val="hybridMultilevel"/>
    <w:tmpl w:val="5A7847EA"/>
    <w:lvl w:ilvl="0" w:tplc="5F1899C8">
      <w:start w:val="1"/>
      <w:numFmt w:val="decimal"/>
      <w:lvlText w:val="%1."/>
      <w:lvlJc w:val="left"/>
      <w:pPr>
        <w:ind w:left="1080" w:hanging="360"/>
      </w:pPr>
    </w:lvl>
    <w:lvl w:ilvl="1" w:tplc="266C89AC">
      <w:start w:val="1"/>
      <w:numFmt w:val="lowerLetter"/>
      <w:lvlText w:val="%2."/>
      <w:lvlJc w:val="left"/>
      <w:pPr>
        <w:ind w:left="1800" w:hanging="360"/>
      </w:pPr>
    </w:lvl>
    <w:lvl w:ilvl="2" w:tplc="141E183A">
      <w:start w:val="1"/>
      <w:numFmt w:val="lowerRoman"/>
      <w:lvlText w:val="%3."/>
      <w:lvlJc w:val="right"/>
      <w:pPr>
        <w:ind w:left="2520" w:hanging="180"/>
      </w:pPr>
    </w:lvl>
    <w:lvl w:ilvl="3" w:tplc="B2084D54">
      <w:start w:val="1"/>
      <w:numFmt w:val="decimal"/>
      <w:lvlText w:val="%4."/>
      <w:lvlJc w:val="left"/>
      <w:pPr>
        <w:ind w:left="3240" w:hanging="360"/>
      </w:pPr>
    </w:lvl>
    <w:lvl w:ilvl="4" w:tplc="255E0C2E">
      <w:start w:val="1"/>
      <w:numFmt w:val="lowerLetter"/>
      <w:lvlText w:val="%5."/>
      <w:lvlJc w:val="left"/>
      <w:pPr>
        <w:ind w:left="3960" w:hanging="360"/>
      </w:pPr>
    </w:lvl>
    <w:lvl w:ilvl="5" w:tplc="8CF40354">
      <w:start w:val="1"/>
      <w:numFmt w:val="lowerRoman"/>
      <w:lvlText w:val="%6."/>
      <w:lvlJc w:val="right"/>
      <w:pPr>
        <w:ind w:left="4680" w:hanging="180"/>
      </w:pPr>
    </w:lvl>
    <w:lvl w:ilvl="6" w:tplc="2DFA5928">
      <w:start w:val="1"/>
      <w:numFmt w:val="decimal"/>
      <w:lvlText w:val="%7."/>
      <w:lvlJc w:val="left"/>
      <w:pPr>
        <w:ind w:left="5400" w:hanging="360"/>
      </w:pPr>
    </w:lvl>
    <w:lvl w:ilvl="7" w:tplc="AD74E5AC">
      <w:start w:val="1"/>
      <w:numFmt w:val="lowerLetter"/>
      <w:lvlText w:val="%8."/>
      <w:lvlJc w:val="left"/>
      <w:pPr>
        <w:ind w:left="6120" w:hanging="360"/>
      </w:pPr>
    </w:lvl>
    <w:lvl w:ilvl="8" w:tplc="9B4C2CBA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36B84"/>
    <w:multiLevelType w:val="hybridMultilevel"/>
    <w:tmpl w:val="A308ED08"/>
    <w:lvl w:ilvl="0" w:tplc="F08A79D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8A81F44"/>
    <w:multiLevelType w:val="hybridMultilevel"/>
    <w:tmpl w:val="01DA71EA"/>
    <w:lvl w:ilvl="0" w:tplc="21C0315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27"/>
    <w:rsid w:val="000254A6"/>
    <w:rsid w:val="00082BB3"/>
    <w:rsid w:val="00093318"/>
    <w:rsid w:val="000C226B"/>
    <w:rsid w:val="000D675D"/>
    <w:rsid w:val="00123292"/>
    <w:rsid w:val="00173790"/>
    <w:rsid w:val="001830CD"/>
    <w:rsid w:val="00183206"/>
    <w:rsid w:val="001F4526"/>
    <w:rsid w:val="00202868"/>
    <w:rsid w:val="002257B2"/>
    <w:rsid w:val="002D432B"/>
    <w:rsid w:val="0038335E"/>
    <w:rsid w:val="003A65F0"/>
    <w:rsid w:val="003B1CCD"/>
    <w:rsid w:val="003F670E"/>
    <w:rsid w:val="0046141D"/>
    <w:rsid w:val="00483239"/>
    <w:rsid w:val="004858E8"/>
    <w:rsid w:val="0049126C"/>
    <w:rsid w:val="00492952"/>
    <w:rsid w:val="004C2372"/>
    <w:rsid w:val="004D2CA6"/>
    <w:rsid w:val="004F4C01"/>
    <w:rsid w:val="005005A0"/>
    <w:rsid w:val="005210F6"/>
    <w:rsid w:val="005250D1"/>
    <w:rsid w:val="00577B59"/>
    <w:rsid w:val="005C6640"/>
    <w:rsid w:val="005E3157"/>
    <w:rsid w:val="006358B8"/>
    <w:rsid w:val="006A29E3"/>
    <w:rsid w:val="0070701B"/>
    <w:rsid w:val="007A30B8"/>
    <w:rsid w:val="007D27EB"/>
    <w:rsid w:val="008375D0"/>
    <w:rsid w:val="0084494F"/>
    <w:rsid w:val="00854BAB"/>
    <w:rsid w:val="00872C24"/>
    <w:rsid w:val="008A780D"/>
    <w:rsid w:val="0092556A"/>
    <w:rsid w:val="009549BE"/>
    <w:rsid w:val="00980B35"/>
    <w:rsid w:val="009941CE"/>
    <w:rsid w:val="009A0ED1"/>
    <w:rsid w:val="00A17E10"/>
    <w:rsid w:val="00A62FC0"/>
    <w:rsid w:val="00A71843"/>
    <w:rsid w:val="00A80F5C"/>
    <w:rsid w:val="00AA3F5E"/>
    <w:rsid w:val="00AB4529"/>
    <w:rsid w:val="00AB47C6"/>
    <w:rsid w:val="00AD0907"/>
    <w:rsid w:val="00B348A5"/>
    <w:rsid w:val="00B423EB"/>
    <w:rsid w:val="00BA625E"/>
    <w:rsid w:val="00BB7CF9"/>
    <w:rsid w:val="00BD29B9"/>
    <w:rsid w:val="00C07F30"/>
    <w:rsid w:val="00C32ED3"/>
    <w:rsid w:val="00CA5395"/>
    <w:rsid w:val="00CD02D5"/>
    <w:rsid w:val="00CF6395"/>
    <w:rsid w:val="00D07C7A"/>
    <w:rsid w:val="00D724B5"/>
    <w:rsid w:val="00D901F9"/>
    <w:rsid w:val="00DA200C"/>
    <w:rsid w:val="00DA4D27"/>
    <w:rsid w:val="00DD39AF"/>
    <w:rsid w:val="00DF61B6"/>
    <w:rsid w:val="00E1585F"/>
    <w:rsid w:val="00E32746"/>
    <w:rsid w:val="00E516B6"/>
    <w:rsid w:val="00E564CD"/>
    <w:rsid w:val="00E60B24"/>
    <w:rsid w:val="00EA00CB"/>
    <w:rsid w:val="00EB3A49"/>
    <w:rsid w:val="00F01C47"/>
    <w:rsid w:val="00F44058"/>
    <w:rsid w:val="00F44D1F"/>
    <w:rsid w:val="00F51A7D"/>
    <w:rsid w:val="00F83357"/>
    <w:rsid w:val="00FD2E6B"/>
    <w:rsid w:val="00FD4247"/>
    <w:rsid w:val="00FF1829"/>
    <w:rsid w:val="0D74F715"/>
    <w:rsid w:val="0FE6C2B1"/>
    <w:rsid w:val="3CFD3570"/>
    <w:rsid w:val="3FEB2239"/>
    <w:rsid w:val="52E4467B"/>
    <w:rsid w:val="57ECD909"/>
    <w:rsid w:val="6B85AAB6"/>
    <w:rsid w:val="7397F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46C07"/>
  <w15:chartTrackingRefBased/>
  <w15:docId w15:val="{683B4640-1B6F-EF4A-A5B5-89224E46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D2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A4D2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A4D2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A4D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4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41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6141D"/>
  </w:style>
  <w:style w:type="paragraph" w:styleId="Footer">
    <w:name w:val="footer"/>
    <w:basedOn w:val="Normal"/>
    <w:link w:val="FooterChar"/>
    <w:uiPriority w:val="99"/>
    <w:unhideWhenUsed/>
    <w:rsid w:val="0046141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141D"/>
  </w:style>
  <w:style w:type="character" w:styleId="PageNumber">
    <w:name w:val="page number"/>
    <w:basedOn w:val="DefaultParagraphFont"/>
    <w:uiPriority w:val="99"/>
    <w:semiHidden/>
    <w:unhideWhenUsed/>
    <w:rsid w:val="00FD4247"/>
  </w:style>
  <w:style w:type="paragraph" w:styleId="ListParagraph">
    <w:name w:val="List Paragraph"/>
    <w:basedOn w:val="Normal"/>
    <w:uiPriority w:val="34"/>
    <w:qFormat/>
    <w:rsid w:val="004912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https://www.trawell.global/wp-content/uploads/2021/09/France-travel-rules.pdf" TargetMode="External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2.xml" Id="rId15" /><Relationship Type="http://schemas.openxmlformats.org/officeDocument/2006/relationships/webSettings" Target="webSettings.xml" Id="rId4" /><Relationship Type="http://schemas.openxmlformats.org/officeDocument/2006/relationships/footer" Target="footer1.xml" Id="rId14" /><Relationship Type="http://schemas.openxmlformats.org/officeDocument/2006/relationships/glossaryDocument" Target="glossary/document.xml" Id="R5d89955dd1ef49d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7f16-8f84-4ef3-853a-e0a70135b18b}"/>
      </w:docPartPr>
      <w:docPartBody>
        <w:p w14:paraId="24F6F3C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Mirley Pérez Sánchez</dc:creator>
  <keywords/>
  <dc:description/>
  <lastModifiedBy>Lucie Raisova</lastModifiedBy>
  <revision>55</revision>
  <dcterms:created xsi:type="dcterms:W3CDTF">2021-07-14T19:30:00.0000000Z</dcterms:created>
  <dcterms:modified xsi:type="dcterms:W3CDTF">2022-06-29T22:52:11.6787396Z</dcterms:modified>
</coreProperties>
</file>